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E575" w14:textId="77777777" w:rsidR="002405DC" w:rsidRDefault="006754E0" w:rsidP="00DA3744">
      <w:pPr>
        <w:spacing w:line="276" w:lineRule="auto"/>
        <w:ind w:hanging="284"/>
        <w:rPr>
          <w:rFonts w:cstheme="minorHAnsi"/>
          <w:b/>
          <w:sz w:val="27"/>
          <w:szCs w:val="27"/>
          <w:u w:val="single"/>
        </w:rPr>
      </w:pPr>
      <w:r>
        <w:rPr>
          <w:noProof/>
          <w:lang w:eastAsia="pl-PL"/>
        </w:rPr>
        <w:drawing>
          <wp:inline distT="0" distB="0" distL="0" distR="0" wp14:anchorId="619C1DCE" wp14:editId="3D304220">
            <wp:extent cx="1771650" cy="617404"/>
            <wp:effectExtent l="0" t="0" r="0" b="0"/>
            <wp:docPr id="3" name="Obraz 3" descr="logo mzk" title="logo mz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57" cy="62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B608B" w14:textId="62436A98" w:rsidR="009E2D20" w:rsidRPr="00C92401" w:rsidRDefault="009E2D20" w:rsidP="00DA3744">
      <w:pPr>
        <w:ind w:left="708" w:firstLine="708"/>
        <w:rPr>
          <w:rFonts w:cstheme="minorHAnsi"/>
          <w:b/>
          <w:sz w:val="27"/>
          <w:szCs w:val="27"/>
        </w:rPr>
      </w:pPr>
      <w:r w:rsidRPr="00C92401">
        <w:rPr>
          <w:rFonts w:cstheme="minorHAnsi"/>
          <w:b/>
          <w:sz w:val="27"/>
          <w:szCs w:val="27"/>
        </w:rPr>
        <w:t xml:space="preserve">Umowa o zaopatrzenie w wodę oraz </w:t>
      </w:r>
      <w:r w:rsidR="00346004">
        <w:rPr>
          <w:rFonts w:cstheme="minorHAnsi"/>
          <w:b/>
          <w:sz w:val="27"/>
          <w:szCs w:val="27"/>
        </w:rPr>
        <w:t>odprowadzanie</w:t>
      </w:r>
      <w:r w:rsidRPr="00C92401">
        <w:rPr>
          <w:rFonts w:cstheme="minorHAnsi"/>
          <w:b/>
          <w:sz w:val="27"/>
          <w:szCs w:val="27"/>
        </w:rPr>
        <w:t xml:space="preserve"> ścieków</w:t>
      </w:r>
    </w:p>
    <w:p w14:paraId="17A38054" w14:textId="326C4122" w:rsidR="009E2D20" w:rsidRPr="00C92401" w:rsidRDefault="00C20BB5" w:rsidP="006B2097">
      <w:pPr>
        <w:ind w:left="2832" w:firstLine="708"/>
        <w:rPr>
          <w:rFonts w:cstheme="minorHAnsi"/>
          <w:b/>
          <w:sz w:val="27"/>
          <w:szCs w:val="27"/>
          <w:u w:val="single"/>
        </w:rPr>
      </w:pPr>
      <w:r w:rsidRPr="00C92401">
        <w:rPr>
          <w:rFonts w:cstheme="minorHAnsi"/>
          <w:b/>
          <w:sz w:val="27"/>
          <w:szCs w:val="27"/>
        </w:rPr>
        <w:t>(</w:t>
      </w:r>
      <w:r w:rsidR="006B2097">
        <w:rPr>
          <w:rFonts w:cstheme="minorHAnsi"/>
          <w:b/>
          <w:sz w:val="27"/>
          <w:szCs w:val="27"/>
        </w:rPr>
        <w:t>Domki jednorodzinne</w:t>
      </w:r>
      <w:r w:rsidRPr="00C92401">
        <w:rPr>
          <w:rFonts w:cstheme="minorHAnsi"/>
          <w:b/>
          <w:sz w:val="27"/>
          <w:szCs w:val="27"/>
        </w:rPr>
        <w:t>)</w:t>
      </w:r>
    </w:p>
    <w:p w14:paraId="767EDA19" w14:textId="77777777" w:rsidR="000E7DC1" w:rsidRDefault="000E7DC1" w:rsidP="00DA3744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Aby podpisać w/w umowę należy zgłosić się osobiście do </w:t>
      </w:r>
      <w:r>
        <w:rPr>
          <w:rFonts w:cstheme="minorHAnsi"/>
          <w:b/>
          <w:sz w:val="24"/>
          <w:szCs w:val="24"/>
        </w:rPr>
        <w:t>Biura Obsługi Klienta</w:t>
      </w:r>
      <w:r>
        <w:rPr>
          <w:rFonts w:cstheme="minorHAnsi"/>
          <w:sz w:val="24"/>
          <w:szCs w:val="24"/>
        </w:rPr>
        <w:t xml:space="preserve"> w siedzibie </w:t>
      </w:r>
      <w:r w:rsidR="00070D6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MZK Sp. z o.o., przy ul. Komunalnej 1 w Stalowej Woli.</w:t>
      </w:r>
    </w:p>
    <w:p w14:paraId="7B81EB23" w14:textId="77777777" w:rsidR="009E2D20" w:rsidRPr="00DA3744" w:rsidRDefault="009E2D20" w:rsidP="00DA3744">
      <w:pPr>
        <w:spacing w:line="276" w:lineRule="auto"/>
        <w:ind w:left="708" w:firstLine="708"/>
        <w:rPr>
          <w:rFonts w:cstheme="minorHAnsi"/>
          <w:b/>
          <w:sz w:val="24"/>
          <w:szCs w:val="24"/>
        </w:rPr>
      </w:pPr>
      <w:r w:rsidRPr="00DA3744">
        <w:rPr>
          <w:rFonts w:cstheme="minorHAnsi"/>
          <w:b/>
          <w:sz w:val="24"/>
          <w:szCs w:val="24"/>
        </w:rPr>
        <w:t>WYKAZ DOKUMENTÓW WYMAGANYCH DO PODPISANIA UMOWY</w:t>
      </w:r>
    </w:p>
    <w:p w14:paraId="422699DF" w14:textId="77777777" w:rsidR="009E2D20" w:rsidRPr="00DA3744" w:rsidRDefault="009E2D20" w:rsidP="00DA3744">
      <w:pPr>
        <w:rPr>
          <w:rFonts w:cstheme="minorHAnsi"/>
          <w:b/>
          <w:sz w:val="24"/>
          <w:szCs w:val="24"/>
        </w:rPr>
      </w:pPr>
      <w:r w:rsidRPr="00DA3744">
        <w:rPr>
          <w:rFonts w:cstheme="minorHAnsi"/>
          <w:b/>
          <w:sz w:val="24"/>
          <w:szCs w:val="24"/>
        </w:rPr>
        <w:t xml:space="preserve">W przypadku nabycia nieruchomości: </w:t>
      </w:r>
    </w:p>
    <w:p w14:paraId="5DE9D91A" w14:textId="77777777" w:rsidR="009E2D20" w:rsidRDefault="009E2D20" w:rsidP="00DA3744">
      <w:pPr>
        <w:pStyle w:val="Akapitzlist"/>
        <w:numPr>
          <w:ilvl w:val="0"/>
          <w:numId w:val="1"/>
        </w:numPr>
        <w:ind w:hanging="294"/>
        <w:rPr>
          <w:rFonts w:cstheme="minorHAnsi"/>
          <w:sz w:val="24"/>
          <w:szCs w:val="24"/>
        </w:rPr>
      </w:pPr>
      <w:r w:rsidRPr="009E2D20">
        <w:rPr>
          <w:rFonts w:cstheme="minorHAnsi"/>
          <w:sz w:val="24"/>
          <w:szCs w:val="24"/>
        </w:rPr>
        <w:t>Tytuł</w:t>
      </w:r>
      <w:r>
        <w:rPr>
          <w:rFonts w:cstheme="minorHAnsi"/>
          <w:sz w:val="24"/>
          <w:szCs w:val="24"/>
        </w:rPr>
        <w:t xml:space="preserve"> prawny do nieruchomości (akt notarialny)</w:t>
      </w:r>
    </w:p>
    <w:p w14:paraId="6F3A9328" w14:textId="77777777" w:rsidR="009E2D20" w:rsidRDefault="009E2D20" w:rsidP="00DA3744">
      <w:pPr>
        <w:pStyle w:val="Akapitzlist"/>
        <w:numPr>
          <w:ilvl w:val="0"/>
          <w:numId w:val="1"/>
        </w:numPr>
        <w:ind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Dowód osobisty</w:t>
      </w:r>
    </w:p>
    <w:p w14:paraId="352C6822" w14:textId="77777777" w:rsidR="005328AD" w:rsidRDefault="009E2D20" w:rsidP="00DA3744">
      <w:pPr>
        <w:pStyle w:val="Akapitzlist"/>
        <w:numPr>
          <w:ilvl w:val="0"/>
          <w:numId w:val="1"/>
        </w:numPr>
        <w:ind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Pełnomocnictwo notarialne (w przypadku nieobecności</w:t>
      </w:r>
      <w:r w:rsidR="005328AD">
        <w:rPr>
          <w:rFonts w:cstheme="minorHAnsi"/>
          <w:sz w:val="24"/>
          <w:szCs w:val="24"/>
        </w:rPr>
        <w:t xml:space="preserve"> właściciela lokalu)</w:t>
      </w:r>
    </w:p>
    <w:p w14:paraId="03A3AAE9" w14:textId="77777777" w:rsidR="005328AD" w:rsidRDefault="006B64F1" w:rsidP="00DA3744">
      <w:pPr>
        <w:pStyle w:val="Akapitzlist"/>
        <w:ind w:hanging="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ewentualnie</w:t>
      </w:r>
    </w:p>
    <w:p w14:paraId="38E055DB" w14:textId="77777777" w:rsidR="00F07F97" w:rsidRPr="00DA3744" w:rsidRDefault="005328AD" w:rsidP="00DA3744">
      <w:pPr>
        <w:pStyle w:val="Akapitzlist"/>
        <w:numPr>
          <w:ilvl w:val="0"/>
          <w:numId w:val="1"/>
        </w:numPr>
        <w:ind w:hanging="294"/>
        <w:rPr>
          <w:rFonts w:cstheme="minorHAnsi"/>
          <w:sz w:val="24"/>
          <w:szCs w:val="24"/>
        </w:rPr>
      </w:pPr>
      <w:r w:rsidRPr="00DA3744">
        <w:rPr>
          <w:rFonts w:cstheme="minorHAnsi"/>
          <w:sz w:val="24"/>
          <w:szCs w:val="24"/>
        </w:rPr>
        <w:t>Protokół przekazania lokalu ze stanem wodomierza</w:t>
      </w:r>
    </w:p>
    <w:p w14:paraId="114A88A8" w14:textId="77777777" w:rsidR="005328AD" w:rsidRPr="00DA3744" w:rsidRDefault="00207ABF" w:rsidP="00DA3744">
      <w:pPr>
        <w:ind w:left="360"/>
        <w:rPr>
          <w:rFonts w:cstheme="minorHAnsi"/>
          <w:sz w:val="24"/>
          <w:szCs w:val="24"/>
        </w:rPr>
      </w:pPr>
      <w:r w:rsidRPr="00DA3744">
        <w:rPr>
          <w:rFonts w:cstheme="minorHAnsi"/>
          <w:sz w:val="24"/>
          <w:szCs w:val="24"/>
        </w:rPr>
        <w:t>*</w:t>
      </w:r>
      <w:r w:rsidR="005328AD" w:rsidRPr="00DA3744">
        <w:rPr>
          <w:rFonts w:cstheme="minorHAnsi"/>
          <w:sz w:val="24"/>
          <w:szCs w:val="24"/>
        </w:rPr>
        <w:t>Warunkiem podpisania umowy jest brak jakichkolwiek zaleg</w:t>
      </w:r>
      <w:r w:rsidRPr="00DA3744">
        <w:rPr>
          <w:rFonts w:cstheme="minorHAnsi"/>
          <w:sz w:val="24"/>
          <w:szCs w:val="24"/>
        </w:rPr>
        <w:t xml:space="preserve">łych płatności klienta </w:t>
      </w:r>
      <w:r w:rsidRPr="00DA3744">
        <w:rPr>
          <w:rFonts w:cstheme="minorHAnsi"/>
          <w:sz w:val="24"/>
          <w:szCs w:val="24"/>
        </w:rPr>
        <w:br/>
        <w:t xml:space="preserve">względem </w:t>
      </w:r>
      <w:r w:rsidR="005328AD" w:rsidRPr="00DA3744">
        <w:rPr>
          <w:rFonts w:cstheme="minorHAnsi"/>
          <w:sz w:val="24"/>
          <w:szCs w:val="24"/>
        </w:rPr>
        <w:t>MZK Sp. z o.o.</w:t>
      </w:r>
    </w:p>
    <w:p w14:paraId="73693D31" w14:textId="77777777" w:rsidR="005328AD" w:rsidRPr="00DA3744" w:rsidRDefault="005328AD" w:rsidP="00DA3744">
      <w:pPr>
        <w:spacing w:line="276" w:lineRule="auto"/>
        <w:rPr>
          <w:rFonts w:cstheme="minorHAnsi"/>
          <w:b/>
          <w:sz w:val="24"/>
          <w:szCs w:val="24"/>
        </w:rPr>
      </w:pPr>
      <w:r w:rsidRPr="00DA3744">
        <w:rPr>
          <w:rFonts w:cstheme="minorHAnsi"/>
          <w:b/>
          <w:sz w:val="24"/>
          <w:szCs w:val="24"/>
        </w:rPr>
        <w:t>W przypadku nowo wybudowanego domu lub działki budowlanej:</w:t>
      </w:r>
    </w:p>
    <w:p w14:paraId="275D686E" w14:textId="77777777" w:rsidR="005328AD" w:rsidRPr="005328AD" w:rsidRDefault="005328AD" w:rsidP="00DA3744">
      <w:pPr>
        <w:pStyle w:val="Akapitzlist"/>
        <w:numPr>
          <w:ilvl w:val="0"/>
          <w:numId w:val="2"/>
        </w:numPr>
        <w:ind w:left="426" w:firstLine="0"/>
        <w:rPr>
          <w:rFonts w:cstheme="minorHAnsi"/>
          <w:sz w:val="24"/>
          <w:szCs w:val="24"/>
        </w:rPr>
      </w:pPr>
      <w:r w:rsidRPr="005328AD">
        <w:rPr>
          <w:rFonts w:cstheme="minorHAnsi"/>
          <w:sz w:val="24"/>
          <w:szCs w:val="24"/>
        </w:rPr>
        <w:t>Tytuł prawny do nieruchomości</w:t>
      </w:r>
    </w:p>
    <w:p w14:paraId="457BFF87" w14:textId="77777777" w:rsidR="005328AD" w:rsidRDefault="005328AD" w:rsidP="00DA3744">
      <w:pPr>
        <w:pStyle w:val="Akapitzlist"/>
        <w:numPr>
          <w:ilvl w:val="0"/>
          <w:numId w:val="2"/>
        </w:numPr>
        <w:ind w:left="426" w:firstLine="0"/>
        <w:rPr>
          <w:rFonts w:cstheme="minorHAnsi"/>
          <w:sz w:val="24"/>
          <w:szCs w:val="24"/>
        </w:rPr>
      </w:pPr>
      <w:r w:rsidRPr="005328AD">
        <w:rPr>
          <w:rFonts w:cstheme="minorHAnsi"/>
          <w:sz w:val="24"/>
          <w:szCs w:val="24"/>
        </w:rPr>
        <w:t>Protokół</w:t>
      </w:r>
      <w:r>
        <w:rPr>
          <w:rFonts w:cstheme="minorHAnsi"/>
          <w:sz w:val="24"/>
          <w:szCs w:val="24"/>
        </w:rPr>
        <w:t xml:space="preserve"> odbioru przyłącza wodociągowego/kanalizacyjnego* przez MZK Sp. z o.o.</w:t>
      </w:r>
    </w:p>
    <w:p w14:paraId="4106C764" w14:textId="77777777" w:rsidR="005328AD" w:rsidRDefault="005328AD" w:rsidP="00DA3744">
      <w:pPr>
        <w:pStyle w:val="Akapitzlist"/>
        <w:numPr>
          <w:ilvl w:val="0"/>
          <w:numId w:val="2"/>
        </w:numPr>
        <w:ind w:left="426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Karta gwarancyjna wodomierza</w:t>
      </w:r>
    </w:p>
    <w:p w14:paraId="3C1C3001" w14:textId="77777777" w:rsidR="005328AD" w:rsidRDefault="005328AD" w:rsidP="00DA3744">
      <w:pPr>
        <w:pStyle w:val="Akapitzlist"/>
        <w:numPr>
          <w:ilvl w:val="0"/>
          <w:numId w:val="2"/>
        </w:numPr>
        <w:ind w:left="426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Dowód osobisty</w:t>
      </w:r>
    </w:p>
    <w:p w14:paraId="206A66B0" w14:textId="77777777" w:rsidR="005328AD" w:rsidRDefault="005328AD" w:rsidP="00DA3744">
      <w:pPr>
        <w:pStyle w:val="Akapitzlist"/>
        <w:numPr>
          <w:ilvl w:val="0"/>
          <w:numId w:val="2"/>
        </w:numPr>
        <w:ind w:left="426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Inwentaryzacja powykonawcza wykonanych przyłączy</w:t>
      </w:r>
    </w:p>
    <w:p w14:paraId="2CF23CFD" w14:textId="77777777" w:rsidR="005328AD" w:rsidRPr="00DA3744" w:rsidRDefault="005328AD" w:rsidP="00DA3744">
      <w:pPr>
        <w:pStyle w:val="Akapitzlist"/>
        <w:ind w:left="426"/>
        <w:rPr>
          <w:rFonts w:cstheme="minorHAnsi"/>
          <w:sz w:val="24"/>
          <w:szCs w:val="24"/>
        </w:rPr>
      </w:pPr>
    </w:p>
    <w:p w14:paraId="641A8196" w14:textId="77777777" w:rsidR="005328AD" w:rsidRPr="00DA3744" w:rsidRDefault="005328AD" w:rsidP="00DA3744">
      <w:pPr>
        <w:spacing w:line="276" w:lineRule="auto"/>
        <w:rPr>
          <w:rFonts w:cstheme="minorHAnsi"/>
          <w:b/>
          <w:sz w:val="24"/>
          <w:szCs w:val="24"/>
        </w:rPr>
      </w:pPr>
      <w:r w:rsidRPr="00DA3744">
        <w:rPr>
          <w:rFonts w:cstheme="minorHAnsi"/>
          <w:b/>
          <w:sz w:val="24"/>
          <w:szCs w:val="24"/>
        </w:rPr>
        <w:t>W przypadku zamontowania wodomierza ogrodowego:</w:t>
      </w:r>
    </w:p>
    <w:p w14:paraId="67EA42DD" w14:textId="77777777" w:rsidR="005328AD" w:rsidRDefault="005328AD" w:rsidP="00DA3744">
      <w:pPr>
        <w:pStyle w:val="Akapitzlist"/>
        <w:numPr>
          <w:ilvl w:val="0"/>
          <w:numId w:val="3"/>
        </w:numPr>
        <w:ind w:left="709" w:hanging="283"/>
        <w:rPr>
          <w:rFonts w:cstheme="minorHAnsi"/>
          <w:sz w:val="24"/>
          <w:szCs w:val="24"/>
        </w:rPr>
      </w:pPr>
      <w:r w:rsidRPr="005328AD">
        <w:rPr>
          <w:rFonts w:cstheme="minorHAnsi"/>
          <w:sz w:val="24"/>
          <w:szCs w:val="24"/>
        </w:rPr>
        <w:t>Wa</w:t>
      </w:r>
      <w:r>
        <w:rPr>
          <w:rFonts w:cstheme="minorHAnsi"/>
          <w:sz w:val="24"/>
          <w:szCs w:val="24"/>
        </w:rPr>
        <w:t>runkiem uwzględniania w rozliczeniach wodomierza do podlewania roślin jest:</w:t>
      </w:r>
    </w:p>
    <w:p w14:paraId="2113FD4A" w14:textId="77777777" w:rsidR="005328AD" w:rsidRDefault="006B64F1" w:rsidP="00DA3744">
      <w:pPr>
        <w:pStyle w:val="Akapitzlist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Pisemna akceptacja warunków dotyczących montażu i używania </w:t>
      </w:r>
      <w:r w:rsidR="00F07F97">
        <w:rPr>
          <w:rFonts w:cstheme="minorHAnsi"/>
          <w:sz w:val="24"/>
          <w:szCs w:val="24"/>
        </w:rPr>
        <w:t>wodomierza do podlewania roślin</w:t>
      </w:r>
    </w:p>
    <w:p w14:paraId="16E8D408" w14:textId="77777777" w:rsidR="006B64F1" w:rsidRDefault="006B64F1" w:rsidP="00DA3744">
      <w:pPr>
        <w:pStyle w:val="Akapitzlist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Odbiór zamontowanego wodomierza przez służby techniczne nasz</w:t>
      </w:r>
      <w:r w:rsidR="00F07F97">
        <w:rPr>
          <w:rFonts w:cstheme="minorHAnsi"/>
          <w:sz w:val="24"/>
          <w:szCs w:val="24"/>
        </w:rPr>
        <w:t>ego zakładu</w:t>
      </w:r>
    </w:p>
    <w:p w14:paraId="7D1AE9B4" w14:textId="77777777" w:rsidR="006B64F1" w:rsidRDefault="00306D73" w:rsidP="00DA3744">
      <w:pPr>
        <w:pStyle w:val="Akapitzlist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B64F1">
        <w:rPr>
          <w:rFonts w:cstheme="minorHAnsi"/>
          <w:sz w:val="24"/>
          <w:szCs w:val="24"/>
        </w:rPr>
        <w:t>Dostarczenie</w:t>
      </w:r>
      <w:r w:rsidR="00F07F97">
        <w:rPr>
          <w:rFonts w:cstheme="minorHAnsi"/>
          <w:sz w:val="24"/>
          <w:szCs w:val="24"/>
        </w:rPr>
        <w:t xml:space="preserve"> karty gwarancyjnej wodomierza.</w:t>
      </w:r>
    </w:p>
    <w:p w14:paraId="0C84A471" w14:textId="77777777" w:rsidR="00F07F97" w:rsidRDefault="00F07F97" w:rsidP="00DA3744">
      <w:pPr>
        <w:pStyle w:val="Akapitzlist"/>
        <w:ind w:left="1080"/>
        <w:rPr>
          <w:rFonts w:cstheme="minorHAnsi"/>
          <w:sz w:val="24"/>
          <w:szCs w:val="24"/>
        </w:rPr>
      </w:pPr>
    </w:p>
    <w:p w14:paraId="57A534E1" w14:textId="77777777" w:rsidR="006B64F1" w:rsidRDefault="006B64F1" w:rsidP="00DA3744">
      <w:pPr>
        <w:ind w:firstLine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Szczegółowe warunki dotyczące wykonawstwa i obsługi wodomierza służącego do podlewania roślin dostępne są na naszej stronie internetowej w zakładce </w:t>
      </w:r>
      <w:r w:rsidR="00F07F97">
        <w:rPr>
          <w:rFonts w:cstheme="minorHAnsi"/>
          <w:sz w:val="24"/>
          <w:szCs w:val="24"/>
        </w:rPr>
        <w:t xml:space="preserve">BOK: </w:t>
      </w:r>
      <w:r w:rsidRPr="00F777ED">
        <w:rPr>
          <w:rFonts w:cstheme="minorHAnsi"/>
          <w:b/>
          <w:i/>
          <w:sz w:val="24"/>
          <w:szCs w:val="24"/>
        </w:rPr>
        <w:t>„</w:t>
      </w:r>
      <w:r w:rsidR="00F777ED" w:rsidRPr="00F777ED">
        <w:rPr>
          <w:rFonts w:cstheme="minorHAnsi"/>
          <w:b/>
          <w:i/>
          <w:sz w:val="24"/>
          <w:szCs w:val="24"/>
        </w:rPr>
        <w:t>Druki do pobrania</w:t>
      </w:r>
      <w:r w:rsidRPr="00F777ED">
        <w:rPr>
          <w:rFonts w:cstheme="minorHAnsi"/>
          <w:b/>
          <w:i/>
          <w:sz w:val="24"/>
          <w:szCs w:val="24"/>
        </w:rPr>
        <w:t xml:space="preserve"> dla klientów”</w:t>
      </w:r>
      <w:r w:rsidR="00F777ED">
        <w:rPr>
          <w:rFonts w:cstheme="minorHAnsi"/>
          <w:b/>
          <w:i/>
          <w:sz w:val="24"/>
          <w:szCs w:val="24"/>
        </w:rPr>
        <w:t>.</w:t>
      </w:r>
    </w:p>
    <w:p w14:paraId="77EA6D8F" w14:textId="77777777" w:rsidR="006B64F1" w:rsidRDefault="006B64F1" w:rsidP="00DA3744">
      <w:pPr>
        <w:rPr>
          <w:rFonts w:cstheme="minorHAnsi"/>
          <w:sz w:val="24"/>
          <w:szCs w:val="24"/>
        </w:rPr>
      </w:pPr>
    </w:p>
    <w:p w14:paraId="7779EE46" w14:textId="77777777" w:rsidR="006B64F1" w:rsidRPr="00DA3744" w:rsidRDefault="006B64F1" w:rsidP="00DA3744">
      <w:pPr>
        <w:ind w:firstLine="284"/>
        <w:rPr>
          <w:rFonts w:cstheme="minorHAnsi"/>
          <w:sz w:val="24"/>
          <w:szCs w:val="24"/>
        </w:rPr>
      </w:pPr>
      <w:r w:rsidRPr="00DA3744">
        <w:rPr>
          <w:rFonts w:cstheme="minorHAnsi"/>
          <w:sz w:val="24"/>
          <w:szCs w:val="24"/>
        </w:rPr>
        <w:t xml:space="preserve">W przypadku nabycia nieruchomości w drodze umowy kupna-sprzedaży, sprzedający powinien rozliczyć się do stanu końcowego wodomierza, uregulować płatności oraz rozwiązać umowę. Kupujący podpisuje nową umowę ze stanem wodomierza do, którego został rozliczony sprzedający. </w:t>
      </w:r>
    </w:p>
    <w:p w14:paraId="1BB6DFDA" w14:textId="77777777" w:rsidR="006B64F1" w:rsidRDefault="006B64F1" w:rsidP="00DA3744">
      <w:pPr>
        <w:ind w:left="1134"/>
        <w:rPr>
          <w:rFonts w:cstheme="minorHAnsi"/>
          <w:sz w:val="24"/>
          <w:szCs w:val="24"/>
          <w:u w:val="single"/>
        </w:rPr>
      </w:pPr>
    </w:p>
    <w:p w14:paraId="51B681BD" w14:textId="77777777" w:rsidR="006B64F1" w:rsidRPr="006B64F1" w:rsidRDefault="006B64F1" w:rsidP="00DA3744">
      <w:pPr>
        <w:ind w:left="284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MZK dopuszcza rozwiązanie umowy bez zachowania 3 miesięcznego okresu wypowiedzenia pod warunkiem równoczesnego załatwiania formalności przez sprzedającego i kupującego.</w:t>
      </w:r>
    </w:p>
    <w:sectPr w:rsidR="006B64F1" w:rsidRPr="006B64F1" w:rsidSect="00273541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0C0"/>
    <w:multiLevelType w:val="hybridMultilevel"/>
    <w:tmpl w:val="2CCA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990"/>
    <w:multiLevelType w:val="hybridMultilevel"/>
    <w:tmpl w:val="99F0023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ED94D27"/>
    <w:multiLevelType w:val="hybridMultilevel"/>
    <w:tmpl w:val="0F209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9B"/>
    <w:rsid w:val="00070D60"/>
    <w:rsid w:val="000E7DC1"/>
    <w:rsid w:val="00207ABF"/>
    <w:rsid w:val="002405DC"/>
    <w:rsid w:val="00273541"/>
    <w:rsid w:val="002C32A5"/>
    <w:rsid w:val="002D61D4"/>
    <w:rsid w:val="00306D73"/>
    <w:rsid w:val="003254BB"/>
    <w:rsid w:val="00334D10"/>
    <w:rsid w:val="00346004"/>
    <w:rsid w:val="004F0D03"/>
    <w:rsid w:val="005328AD"/>
    <w:rsid w:val="00621C90"/>
    <w:rsid w:val="006754E0"/>
    <w:rsid w:val="006B2097"/>
    <w:rsid w:val="006B64F1"/>
    <w:rsid w:val="009E2D20"/>
    <w:rsid w:val="00AA4E63"/>
    <w:rsid w:val="00AF5E9B"/>
    <w:rsid w:val="00C20BB5"/>
    <w:rsid w:val="00C20C2A"/>
    <w:rsid w:val="00C92401"/>
    <w:rsid w:val="00DA3744"/>
    <w:rsid w:val="00F07F97"/>
    <w:rsid w:val="00F7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520C"/>
  <w15:chartTrackingRefBased/>
  <w15:docId w15:val="{A316E187-3D09-4EC0-9A39-DD042B7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Batóg</dc:creator>
  <cp:keywords/>
  <dc:description/>
  <cp:lastModifiedBy>Jakub Garbacz</cp:lastModifiedBy>
  <cp:revision>20</cp:revision>
  <dcterms:created xsi:type="dcterms:W3CDTF">2021-03-12T09:31:00Z</dcterms:created>
  <dcterms:modified xsi:type="dcterms:W3CDTF">2021-10-20T11:55:00Z</dcterms:modified>
</cp:coreProperties>
</file>